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F3" w:rsidRDefault="00CE2BF3" w:rsidP="00834CE8">
      <w:pPr>
        <w:pStyle w:val="Bezodstpw"/>
        <w:jc w:val="center"/>
        <w:rPr>
          <w:rFonts w:cs="Calibri"/>
          <w:b/>
          <w:sz w:val="26"/>
          <w:szCs w:val="26"/>
        </w:rPr>
      </w:pPr>
    </w:p>
    <w:p w:rsidR="004A6047" w:rsidRPr="00E20C4D" w:rsidRDefault="004A6047" w:rsidP="00834CE8">
      <w:pPr>
        <w:pStyle w:val="Bezodstpw"/>
        <w:jc w:val="center"/>
        <w:rPr>
          <w:rFonts w:cs="Calibri"/>
          <w:b/>
          <w:sz w:val="24"/>
          <w:szCs w:val="24"/>
        </w:rPr>
      </w:pPr>
      <w:r w:rsidRPr="00E20C4D">
        <w:rPr>
          <w:rFonts w:cs="Calibri"/>
          <w:b/>
          <w:sz w:val="24"/>
          <w:szCs w:val="24"/>
        </w:rPr>
        <w:t xml:space="preserve">Zapytanie ofertowe </w:t>
      </w:r>
    </w:p>
    <w:p w:rsidR="004A6047" w:rsidRPr="00E20C4D" w:rsidRDefault="004A6047" w:rsidP="00DF397E">
      <w:pPr>
        <w:pStyle w:val="Bezodstpw"/>
        <w:tabs>
          <w:tab w:val="left" w:pos="8259"/>
        </w:tabs>
        <w:jc w:val="center"/>
        <w:rPr>
          <w:rFonts w:cs="Calibri"/>
          <w:b/>
          <w:sz w:val="24"/>
          <w:szCs w:val="24"/>
        </w:rPr>
      </w:pPr>
      <w:r w:rsidRPr="00E20C4D">
        <w:rPr>
          <w:rFonts w:cs="Calibri"/>
          <w:b/>
          <w:sz w:val="24"/>
          <w:szCs w:val="24"/>
        </w:rPr>
        <w:t xml:space="preserve">dot. </w:t>
      </w:r>
      <w:bookmarkStart w:id="0" w:name="_GoBack"/>
      <w:r w:rsidRPr="00E20C4D">
        <w:rPr>
          <w:rFonts w:cs="Calibri"/>
          <w:b/>
          <w:sz w:val="24"/>
          <w:szCs w:val="24"/>
        </w:rPr>
        <w:t xml:space="preserve">dostawy </w:t>
      </w:r>
      <w:r w:rsidR="00E20C4D" w:rsidRPr="00E20C4D">
        <w:rPr>
          <w:rFonts w:cs="Calibri"/>
          <w:b/>
          <w:sz w:val="24"/>
          <w:szCs w:val="24"/>
        </w:rPr>
        <w:t xml:space="preserve">i montażu klimatyzacji </w:t>
      </w:r>
      <w:bookmarkEnd w:id="0"/>
      <w:r w:rsidR="00E20C4D" w:rsidRPr="00E20C4D">
        <w:rPr>
          <w:rFonts w:cs="Calibri"/>
          <w:b/>
          <w:sz w:val="24"/>
          <w:szCs w:val="24"/>
        </w:rPr>
        <w:t>w ramach projektu</w:t>
      </w:r>
      <w:r w:rsidRPr="00E20C4D">
        <w:rPr>
          <w:rFonts w:cs="Calibri"/>
          <w:b/>
          <w:sz w:val="24"/>
          <w:szCs w:val="24"/>
        </w:rPr>
        <w:t xml:space="preserve"> </w:t>
      </w:r>
      <w:r w:rsidR="00DF397E" w:rsidRPr="00E20C4D">
        <w:rPr>
          <w:b/>
          <w:bCs/>
          <w:sz w:val="24"/>
          <w:szCs w:val="24"/>
        </w:rPr>
        <w:t>„Damy radę – wsparcie i aktywizacja osób niesamodzielnych”</w:t>
      </w:r>
    </w:p>
    <w:p w:rsidR="004A6047" w:rsidRPr="00AE23A7" w:rsidRDefault="004A6047" w:rsidP="0084715F">
      <w:pPr>
        <w:pStyle w:val="Bezodstpw"/>
        <w:jc w:val="center"/>
        <w:rPr>
          <w:rFonts w:cs="Calibri"/>
          <w:b/>
          <w:sz w:val="16"/>
          <w:szCs w:val="16"/>
        </w:rPr>
      </w:pPr>
    </w:p>
    <w:p w:rsidR="004A6047" w:rsidRPr="007D2869" w:rsidRDefault="004A6047" w:rsidP="00AE23A7">
      <w:pPr>
        <w:pStyle w:val="Bezodstpw"/>
        <w:numPr>
          <w:ilvl w:val="0"/>
          <w:numId w:val="2"/>
        </w:numPr>
        <w:jc w:val="both"/>
        <w:rPr>
          <w:rFonts w:cs="Calibri"/>
          <w:b/>
          <w:sz w:val="24"/>
          <w:szCs w:val="24"/>
        </w:rPr>
      </w:pPr>
      <w:r w:rsidRPr="007D2869">
        <w:rPr>
          <w:rFonts w:cs="Calibri"/>
          <w:b/>
          <w:sz w:val="24"/>
          <w:szCs w:val="24"/>
        </w:rPr>
        <w:t>Nazwa i adres zamawiającego</w:t>
      </w:r>
    </w:p>
    <w:p w:rsidR="004A6047" w:rsidRPr="007D2869" w:rsidRDefault="004A6047" w:rsidP="00AE23A7">
      <w:pPr>
        <w:pStyle w:val="Bezodstpw"/>
        <w:jc w:val="both"/>
        <w:rPr>
          <w:rFonts w:cs="Calibri"/>
          <w:sz w:val="24"/>
          <w:szCs w:val="24"/>
        </w:rPr>
      </w:pPr>
      <w:r w:rsidRPr="007D2869">
        <w:rPr>
          <w:rFonts w:cs="Calibri"/>
          <w:sz w:val="24"/>
          <w:szCs w:val="24"/>
        </w:rPr>
        <w:t>Polski Czerwony Krzyż Oddział Rejonowy w Ciechanowie</w:t>
      </w:r>
    </w:p>
    <w:p w:rsidR="004A6047" w:rsidRPr="007D2869" w:rsidRDefault="004A6047" w:rsidP="00AE23A7">
      <w:pPr>
        <w:pStyle w:val="Bezodstpw"/>
        <w:jc w:val="both"/>
        <w:rPr>
          <w:rFonts w:cs="Calibri"/>
          <w:sz w:val="24"/>
          <w:szCs w:val="24"/>
        </w:rPr>
      </w:pPr>
      <w:r w:rsidRPr="007D2869">
        <w:rPr>
          <w:rFonts w:cs="Calibri"/>
          <w:sz w:val="24"/>
          <w:szCs w:val="24"/>
        </w:rPr>
        <w:t>ul. Rzeczkowska 11, 06-400 Ciechanów</w:t>
      </w:r>
    </w:p>
    <w:p w:rsidR="004A6047" w:rsidRPr="00E20C4D" w:rsidRDefault="004A6047" w:rsidP="00E20C4D">
      <w:pPr>
        <w:pStyle w:val="Bezodstpw"/>
        <w:spacing w:line="276" w:lineRule="auto"/>
        <w:jc w:val="both"/>
        <w:rPr>
          <w:rFonts w:cs="Calibri"/>
          <w:sz w:val="24"/>
          <w:szCs w:val="24"/>
        </w:rPr>
      </w:pPr>
      <w:r w:rsidRPr="007D2869">
        <w:rPr>
          <w:rFonts w:cs="Calibri"/>
          <w:sz w:val="24"/>
          <w:szCs w:val="24"/>
        </w:rPr>
        <w:t>Tel. 23-672-</w:t>
      </w:r>
      <w:r w:rsidRPr="00E20C4D">
        <w:rPr>
          <w:rFonts w:cs="Calibri"/>
          <w:sz w:val="24"/>
          <w:szCs w:val="24"/>
        </w:rPr>
        <w:t>53-13, fax. 23-672-49-31</w:t>
      </w:r>
    </w:p>
    <w:p w:rsidR="004A6047" w:rsidRPr="00E20C4D" w:rsidRDefault="004A6047" w:rsidP="00E20C4D">
      <w:pPr>
        <w:pStyle w:val="Bezodstpw"/>
        <w:spacing w:line="276" w:lineRule="auto"/>
        <w:jc w:val="both"/>
        <w:rPr>
          <w:rFonts w:cs="Calibri"/>
          <w:sz w:val="24"/>
          <w:szCs w:val="24"/>
        </w:rPr>
      </w:pPr>
      <w:r w:rsidRPr="00E20C4D">
        <w:rPr>
          <w:rFonts w:cs="Calibri"/>
          <w:sz w:val="24"/>
          <w:szCs w:val="24"/>
        </w:rPr>
        <w:t>e-mail: pckciechanow@wp.pl</w:t>
      </w:r>
    </w:p>
    <w:p w:rsidR="004A6047" w:rsidRPr="00E20C4D" w:rsidRDefault="004A6047" w:rsidP="00E20C4D">
      <w:pPr>
        <w:pStyle w:val="Bezodstpw"/>
        <w:spacing w:line="276" w:lineRule="auto"/>
        <w:jc w:val="both"/>
        <w:rPr>
          <w:rFonts w:cs="Calibri"/>
          <w:sz w:val="24"/>
          <w:szCs w:val="24"/>
        </w:rPr>
      </w:pPr>
      <w:r w:rsidRPr="00E20C4D">
        <w:rPr>
          <w:rFonts w:cs="Calibri"/>
          <w:sz w:val="24"/>
          <w:szCs w:val="24"/>
        </w:rPr>
        <w:t>strona internetowa zamawiającego: www.</w:t>
      </w:r>
      <w:r w:rsidR="00815146" w:rsidRPr="00E20C4D">
        <w:rPr>
          <w:rFonts w:cs="Calibri"/>
          <w:sz w:val="24"/>
          <w:szCs w:val="24"/>
        </w:rPr>
        <w:t>projekty</w:t>
      </w:r>
      <w:r w:rsidRPr="00E20C4D">
        <w:rPr>
          <w:rFonts w:cs="Calibri"/>
          <w:sz w:val="24"/>
          <w:szCs w:val="24"/>
        </w:rPr>
        <w:t>pckciechanow.pl</w:t>
      </w:r>
    </w:p>
    <w:p w:rsidR="004A6047" w:rsidRPr="00E20C4D" w:rsidRDefault="004A6047" w:rsidP="00E20C4D">
      <w:pPr>
        <w:pStyle w:val="Bezodstpw"/>
        <w:spacing w:line="276" w:lineRule="auto"/>
        <w:jc w:val="both"/>
        <w:rPr>
          <w:rFonts w:cs="Calibri"/>
          <w:sz w:val="24"/>
          <w:szCs w:val="24"/>
        </w:rPr>
      </w:pPr>
    </w:p>
    <w:p w:rsidR="004A6047" w:rsidRPr="00E20C4D" w:rsidRDefault="004A6047" w:rsidP="00E20C4D">
      <w:pPr>
        <w:pStyle w:val="Bezodstpw"/>
        <w:numPr>
          <w:ilvl w:val="0"/>
          <w:numId w:val="2"/>
        </w:numPr>
        <w:spacing w:line="276" w:lineRule="auto"/>
        <w:jc w:val="both"/>
        <w:rPr>
          <w:rFonts w:cs="Calibri"/>
          <w:b/>
          <w:sz w:val="24"/>
          <w:szCs w:val="24"/>
          <w:lang w:val="en-US"/>
        </w:rPr>
      </w:pPr>
      <w:proofErr w:type="spellStart"/>
      <w:r w:rsidRPr="00E20C4D">
        <w:rPr>
          <w:rFonts w:cs="Calibri"/>
          <w:b/>
          <w:sz w:val="24"/>
          <w:szCs w:val="24"/>
          <w:lang w:val="en-US"/>
        </w:rPr>
        <w:t>Tryb</w:t>
      </w:r>
      <w:proofErr w:type="spellEnd"/>
      <w:r w:rsidRPr="00E20C4D">
        <w:rPr>
          <w:rFonts w:cs="Calibri"/>
          <w:b/>
          <w:sz w:val="24"/>
          <w:szCs w:val="24"/>
          <w:lang w:val="en-US"/>
        </w:rPr>
        <w:t xml:space="preserve"> </w:t>
      </w:r>
      <w:proofErr w:type="spellStart"/>
      <w:r w:rsidRPr="00E20C4D">
        <w:rPr>
          <w:rFonts w:cs="Calibri"/>
          <w:b/>
          <w:sz w:val="24"/>
          <w:szCs w:val="24"/>
          <w:lang w:val="en-US"/>
        </w:rPr>
        <w:t>udzielenia</w:t>
      </w:r>
      <w:proofErr w:type="spellEnd"/>
      <w:r w:rsidRPr="00E20C4D">
        <w:rPr>
          <w:rFonts w:cs="Calibri"/>
          <w:b/>
          <w:sz w:val="24"/>
          <w:szCs w:val="24"/>
          <w:lang w:val="en-US"/>
        </w:rPr>
        <w:t xml:space="preserve"> </w:t>
      </w:r>
      <w:proofErr w:type="spellStart"/>
      <w:r w:rsidRPr="00E20C4D">
        <w:rPr>
          <w:rFonts w:cs="Calibri"/>
          <w:b/>
          <w:sz w:val="24"/>
          <w:szCs w:val="24"/>
          <w:lang w:val="en-US"/>
        </w:rPr>
        <w:t>zamówienia</w:t>
      </w:r>
      <w:proofErr w:type="spellEnd"/>
    </w:p>
    <w:p w:rsidR="004A6047" w:rsidRPr="00E20C4D" w:rsidRDefault="004A6047" w:rsidP="00E20C4D">
      <w:pPr>
        <w:pStyle w:val="Bezodstpw"/>
        <w:spacing w:line="276" w:lineRule="auto"/>
        <w:jc w:val="both"/>
        <w:rPr>
          <w:rFonts w:cs="Calibri"/>
          <w:sz w:val="24"/>
          <w:szCs w:val="24"/>
        </w:rPr>
      </w:pPr>
      <w:r w:rsidRPr="00E20C4D">
        <w:rPr>
          <w:rFonts w:cs="Calibri"/>
          <w:sz w:val="24"/>
          <w:szCs w:val="24"/>
        </w:rPr>
        <w:t>Postępowanie prowadzone jest w rybie rozeznania rynkowego.</w:t>
      </w:r>
    </w:p>
    <w:p w:rsidR="004A6047" w:rsidRPr="00E20C4D" w:rsidRDefault="004A6047" w:rsidP="00E20C4D">
      <w:pPr>
        <w:pStyle w:val="Bezodstpw"/>
        <w:spacing w:line="276" w:lineRule="auto"/>
        <w:jc w:val="both"/>
        <w:rPr>
          <w:rFonts w:cs="Calibri"/>
          <w:b/>
          <w:sz w:val="24"/>
          <w:szCs w:val="24"/>
        </w:rPr>
      </w:pPr>
    </w:p>
    <w:p w:rsidR="004A6047" w:rsidRPr="00E20C4D" w:rsidRDefault="004A6047" w:rsidP="00E20C4D">
      <w:pPr>
        <w:pStyle w:val="Bezodstpw"/>
        <w:numPr>
          <w:ilvl w:val="0"/>
          <w:numId w:val="2"/>
        </w:numPr>
        <w:spacing w:line="276" w:lineRule="auto"/>
        <w:jc w:val="both"/>
        <w:rPr>
          <w:rFonts w:cs="Calibri"/>
          <w:b/>
          <w:sz w:val="24"/>
          <w:szCs w:val="24"/>
        </w:rPr>
      </w:pPr>
      <w:r w:rsidRPr="00E20C4D">
        <w:rPr>
          <w:rFonts w:cs="Calibri"/>
          <w:b/>
          <w:sz w:val="24"/>
          <w:szCs w:val="24"/>
        </w:rPr>
        <w:t>Opis przedmiotu zamówienia</w:t>
      </w:r>
    </w:p>
    <w:p w:rsidR="00E20C4D" w:rsidRDefault="00E20C4D" w:rsidP="00E20C4D">
      <w:pPr>
        <w:spacing w:after="0"/>
        <w:jc w:val="both"/>
        <w:rPr>
          <w:rFonts w:cs="Calibri"/>
          <w:sz w:val="24"/>
          <w:szCs w:val="24"/>
        </w:rPr>
      </w:pPr>
    </w:p>
    <w:p w:rsidR="004A6047" w:rsidRPr="00E20C4D" w:rsidRDefault="004A6047" w:rsidP="00E20C4D">
      <w:pPr>
        <w:spacing w:after="0"/>
        <w:jc w:val="both"/>
        <w:rPr>
          <w:rFonts w:cs="Calibri"/>
          <w:sz w:val="24"/>
          <w:szCs w:val="24"/>
        </w:rPr>
      </w:pPr>
      <w:r w:rsidRPr="00E20C4D">
        <w:rPr>
          <w:rFonts w:cs="Calibri"/>
          <w:sz w:val="24"/>
          <w:szCs w:val="24"/>
        </w:rPr>
        <w:t xml:space="preserve">Kod CPV: </w:t>
      </w:r>
      <w:r w:rsidR="00E20C4D" w:rsidRPr="00E20C4D">
        <w:rPr>
          <w:rFonts w:cs="Calibri"/>
          <w:sz w:val="24"/>
          <w:szCs w:val="24"/>
        </w:rPr>
        <w:t>45331221-4</w:t>
      </w:r>
      <w:r w:rsidRPr="00E20C4D">
        <w:rPr>
          <w:rFonts w:cs="Calibri"/>
          <w:sz w:val="24"/>
          <w:szCs w:val="24"/>
        </w:rPr>
        <w:t xml:space="preserve"> – </w:t>
      </w:r>
      <w:r w:rsidR="00E20C4D" w:rsidRPr="00E20C4D">
        <w:rPr>
          <w:rFonts w:cs="Calibri"/>
          <w:sz w:val="24"/>
          <w:szCs w:val="24"/>
        </w:rPr>
        <w:t>instalowanie urządzeń klimatyzacyjnych</w:t>
      </w:r>
    </w:p>
    <w:p w:rsidR="00E20C4D" w:rsidRDefault="00E20C4D" w:rsidP="00E20C4D">
      <w:pPr>
        <w:spacing w:after="0"/>
        <w:jc w:val="both"/>
        <w:rPr>
          <w:rFonts w:cs="Calibri"/>
          <w:sz w:val="24"/>
          <w:szCs w:val="24"/>
        </w:rPr>
      </w:pPr>
    </w:p>
    <w:p w:rsidR="00375842" w:rsidRPr="00E20C4D" w:rsidRDefault="004A6047" w:rsidP="00E20C4D">
      <w:pPr>
        <w:spacing w:after="0"/>
        <w:jc w:val="both"/>
        <w:rPr>
          <w:rFonts w:cs="Calibri"/>
          <w:sz w:val="24"/>
          <w:szCs w:val="24"/>
        </w:rPr>
      </w:pPr>
      <w:r w:rsidRPr="00E20C4D">
        <w:rPr>
          <w:rFonts w:cs="Calibri"/>
          <w:sz w:val="24"/>
          <w:szCs w:val="24"/>
        </w:rPr>
        <w:t xml:space="preserve">Przedmiotem zamówienia jest dostawa </w:t>
      </w:r>
      <w:r w:rsidR="00E20C4D" w:rsidRPr="00E20C4D">
        <w:rPr>
          <w:rFonts w:cs="Calibri"/>
          <w:sz w:val="24"/>
          <w:szCs w:val="24"/>
        </w:rPr>
        <w:t>i montaż na stołówce Zamawiającego urządzeń klimatyzacyjnych, obejmujące:</w:t>
      </w:r>
    </w:p>
    <w:p w:rsidR="00E20C4D" w:rsidRPr="00E20C4D" w:rsidRDefault="00E20C4D" w:rsidP="00E20C4D">
      <w:pPr>
        <w:spacing w:after="0"/>
        <w:jc w:val="both"/>
        <w:rPr>
          <w:rFonts w:cs="Calibri"/>
          <w:sz w:val="24"/>
          <w:szCs w:val="24"/>
        </w:rPr>
      </w:pPr>
      <w:r w:rsidRPr="00E20C4D">
        <w:rPr>
          <w:rFonts w:cs="Calibri"/>
          <w:sz w:val="24"/>
          <w:szCs w:val="24"/>
        </w:rPr>
        <w:t>- d</w:t>
      </w:r>
      <w:r>
        <w:rPr>
          <w:rFonts w:cs="Calibri"/>
          <w:sz w:val="24"/>
          <w:szCs w:val="24"/>
        </w:rPr>
        <w:t>ostawę</w:t>
      </w:r>
      <w:r w:rsidRPr="00E20C4D">
        <w:rPr>
          <w:rFonts w:cs="Calibri"/>
          <w:sz w:val="24"/>
          <w:szCs w:val="24"/>
        </w:rPr>
        <w:t xml:space="preserve"> i montaż jednostki zewnętrznej o mo</w:t>
      </w:r>
      <w:r>
        <w:rPr>
          <w:rFonts w:cs="Calibri"/>
          <w:sz w:val="24"/>
          <w:szCs w:val="24"/>
        </w:rPr>
        <w:t>c</w:t>
      </w:r>
      <w:r w:rsidRPr="00E20C4D">
        <w:rPr>
          <w:rFonts w:cs="Calibri"/>
          <w:sz w:val="24"/>
          <w:szCs w:val="24"/>
        </w:rPr>
        <w:t>y chłodniczej 12,3kW</w:t>
      </w:r>
    </w:p>
    <w:p w:rsidR="00E20C4D" w:rsidRPr="00E20C4D" w:rsidRDefault="00E20C4D" w:rsidP="00E20C4D">
      <w:pPr>
        <w:spacing w:after="0"/>
        <w:jc w:val="both"/>
        <w:rPr>
          <w:rFonts w:cs="Calibri"/>
          <w:sz w:val="24"/>
          <w:szCs w:val="24"/>
        </w:rPr>
      </w:pPr>
      <w:r>
        <w:rPr>
          <w:rFonts w:cs="Calibri"/>
          <w:sz w:val="24"/>
          <w:szCs w:val="24"/>
        </w:rPr>
        <w:t>- dostawę</w:t>
      </w:r>
      <w:r w:rsidRPr="00E20C4D">
        <w:rPr>
          <w:rFonts w:cs="Calibri"/>
          <w:sz w:val="24"/>
          <w:szCs w:val="24"/>
        </w:rPr>
        <w:t xml:space="preserve"> i montaż dwóch jednostek wewnętrznych o mocy chłodniczej 7,3kW</w:t>
      </w:r>
    </w:p>
    <w:p w:rsidR="00E20C4D" w:rsidRPr="00E20C4D" w:rsidRDefault="00E20C4D" w:rsidP="00E20C4D">
      <w:pPr>
        <w:spacing w:after="0"/>
        <w:jc w:val="both"/>
        <w:rPr>
          <w:rFonts w:cs="Calibri"/>
          <w:sz w:val="24"/>
          <w:szCs w:val="24"/>
        </w:rPr>
      </w:pPr>
      <w:r w:rsidRPr="00E20C4D">
        <w:rPr>
          <w:rFonts w:cs="Calibri"/>
          <w:sz w:val="24"/>
          <w:szCs w:val="24"/>
        </w:rPr>
        <w:t>- wykonanie r</w:t>
      </w:r>
      <w:r>
        <w:rPr>
          <w:rFonts w:cs="Calibri"/>
          <w:sz w:val="24"/>
          <w:szCs w:val="24"/>
        </w:rPr>
        <w:t>u</w:t>
      </w:r>
      <w:r w:rsidRPr="00E20C4D">
        <w:rPr>
          <w:rFonts w:cs="Calibri"/>
          <w:sz w:val="24"/>
          <w:szCs w:val="24"/>
        </w:rPr>
        <w:t>roci</w:t>
      </w:r>
      <w:r>
        <w:rPr>
          <w:rFonts w:cs="Calibri"/>
          <w:sz w:val="24"/>
          <w:szCs w:val="24"/>
        </w:rPr>
        <w:t>ą</w:t>
      </w:r>
      <w:r w:rsidRPr="00E20C4D">
        <w:rPr>
          <w:rFonts w:cs="Calibri"/>
          <w:sz w:val="24"/>
          <w:szCs w:val="24"/>
        </w:rPr>
        <w:t>gów instalacji klimatyzacji</w:t>
      </w:r>
    </w:p>
    <w:p w:rsidR="00E20C4D" w:rsidRPr="00E20C4D" w:rsidRDefault="00E20C4D" w:rsidP="00E20C4D">
      <w:pPr>
        <w:spacing w:after="0"/>
        <w:jc w:val="both"/>
        <w:rPr>
          <w:rFonts w:cs="Calibri"/>
          <w:sz w:val="24"/>
          <w:szCs w:val="24"/>
        </w:rPr>
      </w:pPr>
      <w:r w:rsidRPr="00E20C4D">
        <w:rPr>
          <w:rFonts w:cs="Calibri"/>
          <w:sz w:val="24"/>
          <w:szCs w:val="24"/>
        </w:rPr>
        <w:t>- montaż okablowania elektrycznego z wpięciem do istniejącej tablicy rozdzielczej</w:t>
      </w:r>
    </w:p>
    <w:p w:rsidR="00E20C4D" w:rsidRDefault="00E20C4D" w:rsidP="00E20C4D">
      <w:pPr>
        <w:spacing w:after="0"/>
        <w:jc w:val="both"/>
        <w:rPr>
          <w:rFonts w:cs="Calibri"/>
          <w:sz w:val="24"/>
          <w:szCs w:val="24"/>
        </w:rPr>
      </w:pPr>
      <w:r w:rsidRPr="00E20C4D">
        <w:rPr>
          <w:rFonts w:cs="Calibri"/>
          <w:sz w:val="24"/>
          <w:szCs w:val="24"/>
        </w:rPr>
        <w:t xml:space="preserve">- wykonanie instalacji odprowadzenia skroplin po </w:t>
      </w:r>
      <w:r>
        <w:rPr>
          <w:rFonts w:cs="Calibri"/>
          <w:sz w:val="24"/>
          <w:szCs w:val="24"/>
        </w:rPr>
        <w:t>ś</w:t>
      </w:r>
      <w:r w:rsidRPr="00E20C4D">
        <w:rPr>
          <w:rFonts w:cs="Calibri"/>
          <w:sz w:val="24"/>
          <w:szCs w:val="24"/>
        </w:rPr>
        <w:t>cianie zewnętrznej budynku</w:t>
      </w:r>
    </w:p>
    <w:p w:rsidR="004A6047" w:rsidRDefault="004A6047" w:rsidP="00E20C4D">
      <w:pPr>
        <w:spacing w:after="0"/>
        <w:rPr>
          <w:rFonts w:cs="Calibri"/>
        </w:rPr>
      </w:pPr>
    </w:p>
    <w:p w:rsidR="004A6047" w:rsidRPr="004217DA" w:rsidRDefault="004A6047" w:rsidP="00506822">
      <w:pPr>
        <w:pStyle w:val="Akapitzlist"/>
        <w:numPr>
          <w:ilvl w:val="0"/>
          <w:numId w:val="2"/>
        </w:numPr>
        <w:spacing w:after="0" w:line="240" w:lineRule="auto"/>
        <w:jc w:val="both"/>
        <w:rPr>
          <w:rFonts w:cs="Calibri"/>
          <w:b/>
          <w:sz w:val="24"/>
          <w:szCs w:val="24"/>
        </w:rPr>
      </w:pPr>
      <w:r w:rsidRPr="004217DA">
        <w:rPr>
          <w:rFonts w:cs="Calibri"/>
          <w:b/>
          <w:sz w:val="24"/>
          <w:szCs w:val="24"/>
        </w:rPr>
        <w:t>Wymagania wobec wykonawców</w:t>
      </w:r>
    </w:p>
    <w:p w:rsidR="004A6047" w:rsidRPr="004217DA" w:rsidRDefault="004A6047" w:rsidP="00834CE8">
      <w:pPr>
        <w:jc w:val="both"/>
        <w:rPr>
          <w:rStyle w:val="apple-converted-space"/>
          <w:rFonts w:cs="Calibri"/>
          <w:sz w:val="24"/>
          <w:szCs w:val="24"/>
          <w:u w:val="single"/>
          <w:shd w:val="clear" w:color="auto" w:fill="FFFFFF"/>
        </w:rPr>
      </w:pPr>
      <w:r w:rsidRPr="004217DA">
        <w:rPr>
          <w:rFonts w:cs="Calibri"/>
          <w:sz w:val="24"/>
          <w:szCs w:val="24"/>
          <w:u w:val="single"/>
          <w:shd w:val="clear" w:color="auto" w:fill="FFFFFF"/>
        </w:rPr>
        <w:t>W postępowaniu ofertowym nie mogą brać udziału:</w:t>
      </w:r>
      <w:r w:rsidRPr="004217DA">
        <w:rPr>
          <w:rStyle w:val="apple-converted-space"/>
          <w:rFonts w:cs="Calibri"/>
          <w:sz w:val="24"/>
          <w:szCs w:val="24"/>
          <w:u w:val="single"/>
          <w:shd w:val="clear" w:color="auto" w:fill="FFFFFF"/>
        </w:rPr>
        <w:t> </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b) Oferenci, którzy w ciągu ostatnich 3 lat przed wszczęciem postępowania uchylili się od podpisania umowy z Zamawiającym pomimo wyboru ich oferty;</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 xml:space="preserve">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w:t>
      </w:r>
      <w:r w:rsidRPr="004217DA">
        <w:rPr>
          <w:rFonts w:cs="Calibri"/>
          <w:sz w:val="24"/>
          <w:szCs w:val="24"/>
          <w:shd w:val="clear" w:color="auto" w:fill="FFFFFF"/>
        </w:rPr>
        <w:lastRenderedPageBreak/>
        <w:t>prawidłowego wykonania zamówienia lub są powiązani osobowo lub kapitałowo z Zamawiającym.</w:t>
      </w:r>
    </w:p>
    <w:p w:rsidR="004A6047" w:rsidRPr="004217DA" w:rsidRDefault="004A6047" w:rsidP="00834CE8">
      <w:pPr>
        <w:jc w:val="both"/>
        <w:rPr>
          <w:rFonts w:cs="Calibri"/>
          <w:sz w:val="24"/>
          <w:szCs w:val="24"/>
          <w:shd w:val="clear" w:color="auto" w:fill="FFFFFF"/>
        </w:rPr>
      </w:pPr>
      <w:r w:rsidRPr="004217DA">
        <w:rPr>
          <w:rFonts w:cs="Calibri"/>
          <w:sz w:val="24"/>
          <w:szCs w:val="24"/>
          <w:shd w:val="clear" w:color="auto" w:fill="FFFFFF"/>
        </w:rPr>
        <w:t>d) osoby karane</w:t>
      </w:r>
    </w:p>
    <w:p w:rsidR="004A6047" w:rsidRPr="004217DA" w:rsidRDefault="004A6047" w:rsidP="00834CE8">
      <w:pPr>
        <w:jc w:val="both"/>
        <w:rPr>
          <w:rFonts w:cs="Calibri"/>
          <w:sz w:val="24"/>
          <w:szCs w:val="24"/>
          <w:u w:val="single"/>
        </w:rPr>
      </w:pPr>
      <w:r w:rsidRPr="004217DA">
        <w:rPr>
          <w:rFonts w:cs="Calibri"/>
          <w:sz w:val="24"/>
          <w:szCs w:val="24"/>
          <w:u w:val="single"/>
        </w:rPr>
        <w:t>Z postępowania wykluczeni są także oferenci</w:t>
      </w:r>
      <w:r w:rsidRPr="004217DA">
        <w:rPr>
          <w:rFonts w:cs="Calibri"/>
          <w:sz w:val="24"/>
          <w:szCs w:val="24"/>
          <w:u w:val="single"/>
          <w:shd w:val="clear" w:color="auto" w:fill="FFFFFF"/>
        </w:rPr>
        <w:t xml:space="preserve"> powiązany osobowo lub kapitałowo z Zamawiającym.</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4217DA">
        <w:rPr>
          <w:rStyle w:val="apple-converted-space"/>
          <w:rFonts w:cs="Calibri"/>
          <w:sz w:val="24"/>
          <w:szCs w:val="24"/>
          <w:shd w:val="clear" w:color="auto" w:fill="FFFFFF"/>
        </w:rPr>
        <w:t> </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 uczestniczeniu w spółce jako wspólnik spółki cywilnej lub spółki osobowej,</w:t>
      </w:r>
      <w:r w:rsidRPr="004217DA">
        <w:rPr>
          <w:rStyle w:val="apple-converted-space"/>
          <w:rFonts w:cs="Calibri"/>
          <w:sz w:val="24"/>
          <w:szCs w:val="24"/>
          <w:shd w:val="clear" w:color="auto" w:fill="FFFFFF"/>
        </w:rPr>
        <w:t> </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posiadaniu co najmniej 10 % udziałów lub akcji</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pełnieniu funkcji członka organu nadzorczego lub zarządzającego, prokurenta, pełnomocnika,</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4A6047" w:rsidRPr="004217DA" w:rsidRDefault="004A6047" w:rsidP="00834CE8">
      <w:pPr>
        <w:spacing w:after="0"/>
        <w:jc w:val="both"/>
        <w:rPr>
          <w:rFonts w:cs="Calibri"/>
          <w:sz w:val="24"/>
          <w:szCs w:val="24"/>
          <w:shd w:val="clear" w:color="auto" w:fill="FFFFFF"/>
        </w:rPr>
      </w:pPr>
    </w:p>
    <w:p w:rsidR="004A6047" w:rsidRPr="004217DA" w:rsidRDefault="004A6047" w:rsidP="0084715F">
      <w:pPr>
        <w:pStyle w:val="Bezodstpw"/>
        <w:numPr>
          <w:ilvl w:val="0"/>
          <w:numId w:val="2"/>
        </w:numPr>
        <w:jc w:val="both"/>
        <w:rPr>
          <w:rFonts w:cs="Calibri"/>
          <w:b/>
          <w:sz w:val="24"/>
          <w:szCs w:val="24"/>
        </w:rPr>
      </w:pPr>
      <w:r w:rsidRPr="004217DA">
        <w:rPr>
          <w:rFonts w:cs="Calibri"/>
          <w:b/>
          <w:sz w:val="24"/>
          <w:szCs w:val="24"/>
        </w:rPr>
        <w:t>Kryteria oceny ofert</w:t>
      </w:r>
    </w:p>
    <w:p w:rsidR="004A6047" w:rsidRPr="004217DA" w:rsidRDefault="004A6047" w:rsidP="00737A92">
      <w:pPr>
        <w:rPr>
          <w:sz w:val="24"/>
          <w:szCs w:val="24"/>
        </w:rPr>
      </w:pPr>
      <w:r w:rsidRPr="004217DA">
        <w:rPr>
          <w:sz w:val="24"/>
          <w:szCs w:val="24"/>
        </w:rPr>
        <w:t>Kryteria wyboru oferty są następujące: cena: 100%</w:t>
      </w:r>
    </w:p>
    <w:p w:rsidR="004A6047" w:rsidRPr="004217DA" w:rsidRDefault="004A6047" w:rsidP="004217DA">
      <w:pPr>
        <w:spacing w:after="0"/>
        <w:ind w:left="709"/>
        <w:rPr>
          <w:sz w:val="24"/>
          <w:szCs w:val="24"/>
        </w:rPr>
      </w:pPr>
      <w:r w:rsidRPr="004217DA">
        <w:rPr>
          <w:b/>
          <w:bCs/>
          <w:sz w:val="24"/>
          <w:szCs w:val="24"/>
        </w:rPr>
        <w:t xml:space="preserve">VII. </w:t>
      </w:r>
      <w:r w:rsidRPr="004217DA">
        <w:rPr>
          <w:b/>
          <w:bCs/>
          <w:sz w:val="24"/>
          <w:szCs w:val="24"/>
        </w:rPr>
        <w:tab/>
      </w:r>
      <w:r w:rsidRPr="004217DA">
        <w:rPr>
          <w:rFonts w:cs="Calibri"/>
          <w:b/>
          <w:bCs/>
          <w:sz w:val="24"/>
          <w:szCs w:val="24"/>
        </w:rPr>
        <w:t>Termin</w:t>
      </w:r>
      <w:r w:rsidRPr="004217DA">
        <w:rPr>
          <w:rFonts w:cs="Calibri"/>
          <w:b/>
          <w:sz w:val="24"/>
          <w:szCs w:val="24"/>
        </w:rPr>
        <w:t xml:space="preserve"> i  miejsce składania ofert</w:t>
      </w:r>
    </w:p>
    <w:p w:rsidR="004A6047" w:rsidRPr="004217DA" w:rsidRDefault="004A6047" w:rsidP="004217DA">
      <w:pPr>
        <w:pStyle w:val="Bezodstpw"/>
        <w:jc w:val="both"/>
        <w:rPr>
          <w:rFonts w:cs="Calibri"/>
          <w:sz w:val="24"/>
          <w:szCs w:val="24"/>
        </w:rPr>
      </w:pPr>
      <w:r w:rsidRPr="004217DA">
        <w:rPr>
          <w:rFonts w:cs="Calibri"/>
          <w:sz w:val="24"/>
          <w:szCs w:val="24"/>
        </w:rPr>
        <w:t xml:space="preserve">Ofertę należy złożyć osobiście lub przesłać pocztą </w:t>
      </w:r>
      <w:r w:rsidR="009F0575">
        <w:rPr>
          <w:rFonts w:cs="Calibri"/>
          <w:sz w:val="24"/>
          <w:szCs w:val="24"/>
        </w:rPr>
        <w:t>w siedzibie Zamawiającego</w:t>
      </w:r>
      <w:r w:rsidRPr="004217DA">
        <w:rPr>
          <w:rFonts w:cs="Calibri"/>
          <w:sz w:val="24"/>
          <w:szCs w:val="24"/>
        </w:rPr>
        <w:t xml:space="preserve"> do dnia </w:t>
      </w:r>
      <w:r w:rsidR="009F0575">
        <w:rPr>
          <w:rFonts w:cs="Calibri"/>
          <w:sz w:val="24"/>
          <w:szCs w:val="24"/>
        </w:rPr>
        <w:t>31</w:t>
      </w:r>
      <w:r w:rsidRPr="004217DA">
        <w:rPr>
          <w:rFonts w:cs="Calibri"/>
          <w:sz w:val="24"/>
          <w:szCs w:val="24"/>
        </w:rPr>
        <w:t>.</w:t>
      </w:r>
      <w:r w:rsidR="00A90A19">
        <w:rPr>
          <w:rFonts w:cs="Calibri"/>
          <w:sz w:val="24"/>
          <w:szCs w:val="24"/>
        </w:rPr>
        <w:t>0</w:t>
      </w:r>
      <w:r w:rsidR="009F0575">
        <w:rPr>
          <w:rFonts w:cs="Calibri"/>
          <w:sz w:val="24"/>
          <w:szCs w:val="24"/>
        </w:rPr>
        <w:t>8</w:t>
      </w:r>
      <w:r w:rsidRPr="004217DA">
        <w:rPr>
          <w:rFonts w:cs="Calibri"/>
          <w:sz w:val="24"/>
          <w:szCs w:val="24"/>
        </w:rPr>
        <w:t>.20</w:t>
      </w:r>
      <w:r w:rsidR="00A90A19">
        <w:rPr>
          <w:rFonts w:cs="Calibri"/>
          <w:sz w:val="24"/>
          <w:szCs w:val="24"/>
        </w:rPr>
        <w:t>2</w:t>
      </w:r>
      <w:r w:rsidR="00375842">
        <w:rPr>
          <w:rFonts w:cs="Calibri"/>
          <w:sz w:val="24"/>
          <w:szCs w:val="24"/>
        </w:rPr>
        <w:t>1</w:t>
      </w:r>
      <w:r w:rsidRPr="004217DA">
        <w:rPr>
          <w:rFonts w:cs="Calibri"/>
          <w:sz w:val="24"/>
          <w:szCs w:val="24"/>
        </w:rPr>
        <w:t>r. do godziny 11.00.</w:t>
      </w:r>
    </w:p>
    <w:p w:rsidR="004A6047" w:rsidRPr="004217DA" w:rsidRDefault="004A6047" w:rsidP="000360C9">
      <w:pPr>
        <w:pStyle w:val="Bezodstpw"/>
        <w:jc w:val="both"/>
        <w:rPr>
          <w:rFonts w:cs="Calibri"/>
          <w:sz w:val="24"/>
          <w:szCs w:val="24"/>
        </w:rPr>
      </w:pPr>
      <w:r w:rsidRPr="004217DA">
        <w:rPr>
          <w:rFonts w:cs="Calibri"/>
          <w:sz w:val="24"/>
          <w:szCs w:val="24"/>
        </w:rPr>
        <w:t xml:space="preserve">Miejsce składania ofert: siedziba Zamawiającego: 06-400 Ciechanów, ul. Rzeczkowska 11 –pok. nr </w:t>
      </w:r>
      <w:r w:rsidR="009F0575">
        <w:rPr>
          <w:rFonts w:cs="Calibri"/>
          <w:sz w:val="24"/>
          <w:szCs w:val="24"/>
        </w:rPr>
        <w:t>10</w:t>
      </w:r>
      <w:r w:rsidRPr="004217DA">
        <w:rPr>
          <w:rFonts w:cs="Calibri"/>
          <w:sz w:val="24"/>
          <w:szCs w:val="24"/>
        </w:rPr>
        <w:t xml:space="preserve"> , w godzinach pracy Zamawiającego.</w:t>
      </w:r>
    </w:p>
    <w:p w:rsidR="004A6047" w:rsidRPr="00911BC9" w:rsidRDefault="004A6047" w:rsidP="00737A92">
      <w:pPr>
        <w:pStyle w:val="Bezodstpw"/>
        <w:jc w:val="both"/>
        <w:rPr>
          <w:rFonts w:cs="Calibri"/>
          <w:sz w:val="10"/>
          <w:szCs w:val="24"/>
        </w:rPr>
      </w:pPr>
    </w:p>
    <w:p w:rsidR="004A6047" w:rsidRPr="004217DA" w:rsidRDefault="004A6047" w:rsidP="00737A92">
      <w:pPr>
        <w:pStyle w:val="Bezodstpw"/>
        <w:jc w:val="both"/>
        <w:rPr>
          <w:rFonts w:cs="Calibri"/>
          <w:sz w:val="24"/>
          <w:szCs w:val="24"/>
        </w:rPr>
      </w:pPr>
      <w:r w:rsidRPr="004217DA">
        <w:rPr>
          <w:rFonts w:cs="Calibri"/>
          <w:sz w:val="24"/>
          <w:szCs w:val="24"/>
        </w:rPr>
        <w:t xml:space="preserve">Ofertę można także przesłać drogą elektroniczną na adres: </w:t>
      </w:r>
      <w:hyperlink r:id="rId8" w:history="1">
        <w:r w:rsidRPr="004217DA">
          <w:rPr>
            <w:rStyle w:val="Hipercze"/>
            <w:rFonts w:cs="Calibri"/>
            <w:sz w:val="24"/>
            <w:szCs w:val="24"/>
          </w:rPr>
          <w:t>pckciechanow@wp.pl</w:t>
        </w:r>
      </w:hyperlink>
      <w:r w:rsidRPr="004217DA">
        <w:rPr>
          <w:sz w:val="24"/>
          <w:szCs w:val="24"/>
        </w:rPr>
        <w:t xml:space="preserve"> z tytułem wiadomości „Oferta – </w:t>
      </w:r>
      <w:r w:rsidR="009F0575">
        <w:rPr>
          <w:sz w:val="24"/>
          <w:szCs w:val="24"/>
        </w:rPr>
        <w:t>klimatyzacja</w:t>
      </w:r>
      <w:r w:rsidRPr="004217DA">
        <w:rPr>
          <w:sz w:val="24"/>
          <w:szCs w:val="24"/>
        </w:rPr>
        <w:t>”</w:t>
      </w:r>
      <w:r w:rsidRPr="004217DA">
        <w:rPr>
          <w:rFonts w:cs="Calibri"/>
          <w:sz w:val="24"/>
          <w:szCs w:val="24"/>
        </w:rPr>
        <w:t xml:space="preserve">. Oferta przesłana drogą elektroniczną musi wpłynąć na powyższy adres przed upływem terminu składania ofert. </w:t>
      </w:r>
    </w:p>
    <w:p w:rsidR="004A6047" w:rsidRPr="004217DA" w:rsidRDefault="004A6047" w:rsidP="00737A92">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Osoba wyznaczona do kontaktów w sprawie zapytania</w:t>
      </w:r>
    </w:p>
    <w:p w:rsidR="004A6047" w:rsidRPr="004217DA" w:rsidRDefault="004A6047" w:rsidP="0084715F">
      <w:pPr>
        <w:pStyle w:val="Bezodstpw"/>
        <w:jc w:val="both"/>
        <w:rPr>
          <w:rFonts w:cs="Calibri"/>
          <w:sz w:val="24"/>
          <w:szCs w:val="24"/>
        </w:rPr>
      </w:pPr>
      <w:r w:rsidRPr="004217DA">
        <w:rPr>
          <w:rFonts w:cs="Calibri"/>
          <w:sz w:val="24"/>
          <w:szCs w:val="24"/>
        </w:rPr>
        <w:t xml:space="preserve">Osobą upoważnioną do kontaktów w sprawie zapytania  jest: Tomasz Kraskowski </w:t>
      </w:r>
      <w:r w:rsidRPr="004217DA">
        <w:rPr>
          <w:rFonts w:cs="Calibri"/>
          <w:sz w:val="24"/>
          <w:szCs w:val="24"/>
        </w:rPr>
        <w:br/>
        <w:t>tel. 602773026, e-mail: pckciechanow@wp.pl</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Informacja o wyborze wykonawcy</w:t>
      </w:r>
    </w:p>
    <w:p w:rsidR="004A6047" w:rsidRPr="004217DA" w:rsidRDefault="004A6047" w:rsidP="004A1A1C">
      <w:pPr>
        <w:pStyle w:val="Bezodstpw"/>
        <w:jc w:val="both"/>
        <w:rPr>
          <w:rFonts w:cs="Calibri"/>
          <w:sz w:val="24"/>
          <w:szCs w:val="24"/>
        </w:rPr>
      </w:pPr>
      <w:r w:rsidRPr="004217DA">
        <w:rPr>
          <w:rFonts w:cs="Calibri"/>
          <w:sz w:val="24"/>
          <w:szCs w:val="24"/>
        </w:rPr>
        <w:t xml:space="preserve">Do realizacji zamówienia wybrane zostaną oferty spełniające wszystkie wymagania, które uzyskały najwięcej punktów zgodnie z kryteriami oceny. </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 xml:space="preserve">Pozostałe postanowienia </w:t>
      </w:r>
    </w:p>
    <w:p w:rsidR="004A6047" w:rsidRPr="004217DA" w:rsidRDefault="004A6047" w:rsidP="00834CE8">
      <w:pPr>
        <w:pStyle w:val="Bezodstpw"/>
        <w:jc w:val="both"/>
        <w:rPr>
          <w:rFonts w:cs="Calibri"/>
          <w:sz w:val="24"/>
          <w:szCs w:val="24"/>
        </w:rPr>
      </w:pPr>
      <w:r w:rsidRPr="004217DA">
        <w:rPr>
          <w:rFonts w:cs="Calibri"/>
          <w:sz w:val="24"/>
          <w:szCs w:val="24"/>
        </w:rPr>
        <w:lastRenderedPageBreak/>
        <w:t xml:space="preserve">Wybór najkorzystniejszych ofert jest ostateczny i nie podlega procedurze odwoławczej. Zamawiający zastrzega sobie prawo zmiany warunków zapytania ofertowego bez podania przyczyny. </w:t>
      </w:r>
    </w:p>
    <w:p w:rsidR="004A6047" w:rsidRPr="004217DA" w:rsidRDefault="004A6047" w:rsidP="0084715F">
      <w:pPr>
        <w:pStyle w:val="Bezodstpw"/>
        <w:jc w:val="both"/>
        <w:rPr>
          <w:rFonts w:cs="Calibri"/>
          <w:sz w:val="24"/>
          <w:szCs w:val="24"/>
        </w:rPr>
      </w:pPr>
      <w:r w:rsidRPr="004217DA">
        <w:rPr>
          <w:rFonts w:cs="Calibri"/>
          <w:sz w:val="24"/>
          <w:szCs w:val="24"/>
        </w:rPr>
        <w:t xml:space="preserve">Zamawiający zastrzega sobie prawo unieważnienia postępowania bez podania przyczyn. </w:t>
      </w:r>
    </w:p>
    <w:p w:rsidR="004A6047" w:rsidRPr="004217DA" w:rsidRDefault="004A6047" w:rsidP="0084715F">
      <w:pPr>
        <w:pStyle w:val="Bezodstpw"/>
        <w:jc w:val="both"/>
        <w:rPr>
          <w:rFonts w:cs="Calibri"/>
          <w:sz w:val="24"/>
          <w:szCs w:val="24"/>
        </w:rPr>
      </w:pP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Zatwierdzam:</w:t>
      </w:r>
    </w:p>
    <w:p w:rsidR="004A6047" w:rsidRPr="004217DA" w:rsidRDefault="004A6047" w:rsidP="0084715F">
      <w:pPr>
        <w:spacing w:line="240" w:lineRule="auto"/>
        <w:rPr>
          <w:rFonts w:cs="Calibri"/>
          <w:sz w:val="24"/>
          <w:szCs w:val="24"/>
        </w:rPr>
      </w:pP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 xml:space="preserve">Bożena </w:t>
      </w:r>
      <w:proofErr w:type="spellStart"/>
      <w:r w:rsidRPr="004217DA">
        <w:rPr>
          <w:rFonts w:cs="Calibri"/>
          <w:sz w:val="24"/>
          <w:szCs w:val="24"/>
        </w:rPr>
        <w:t>Podleńska</w:t>
      </w:r>
      <w:proofErr w:type="spellEnd"/>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Dyrektor Oddziału</w:t>
      </w: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PCK w Ciechanowie</w:t>
      </w:r>
    </w:p>
    <w:p w:rsidR="004A6047" w:rsidRPr="004217DA" w:rsidRDefault="00911BC9" w:rsidP="004217DA">
      <w:pPr>
        <w:spacing w:line="240" w:lineRule="auto"/>
        <w:rPr>
          <w:rFonts w:cs="Calibri"/>
          <w:sz w:val="24"/>
          <w:szCs w:val="24"/>
        </w:rPr>
      </w:pPr>
      <w:r>
        <w:rPr>
          <w:rFonts w:cs="Calibri"/>
          <w:sz w:val="24"/>
          <w:szCs w:val="24"/>
        </w:rPr>
        <w:t xml:space="preserve">Ciechanów, dn. </w:t>
      </w:r>
      <w:r w:rsidR="009F0575">
        <w:rPr>
          <w:rFonts w:cs="Calibri"/>
          <w:sz w:val="24"/>
          <w:szCs w:val="24"/>
        </w:rPr>
        <w:t>20</w:t>
      </w:r>
      <w:r w:rsidR="004A6047" w:rsidRPr="004217DA">
        <w:rPr>
          <w:rFonts w:cs="Calibri"/>
          <w:sz w:val="24"/>
          <w:szCs w:val="24"/>
        </w:rPr>
        <w:t>.</w:t>
      </w:r>
      <w:r w:rsidR="00A90A19">
        <w:rPr>
          <w:rFonts w:cs="Calibri"/>
          <w:sz w:val="24"/>
          <w:szCs w:val="24"/>
        </w:rPr>
        <w:t>0</w:t>
      </w:r>
      <w:r w:rsidR="009F0575">
        <w:rPr>
          <w:rFonts w:cs="Calibri"/>
          <w:sz w:val="24"/>
          <w:szCs w:val="24"/>
        </w:rPr>
        <w:t>8</w:t>
      </w:r>
      <w:r w:rsidR="004A6047" w:rsidRPr="004217DA">
        <w:rPr>
          <w:rFonts w:cs="Calibri"/>
          <w:sz w:val="24"/>
          <w:szCs w:val="24"/>
        </w:rPr>
        <w:t>.20</w:t>
      </w:r>
      <w:r w:rsidR="00A90A19">
        <w:rPr>
          <w:rFonts w:cs="Calibri"/>
          <w:sz w:val="24"/>
          <w:szCs w:val="24"/>
        </w:rPr>
        <w:t>2</w:t>
      </w:r>
      <w:r w:rsidR="00375842">
        <w:rPr>
          <w:rFonts w:cs="Calibri"/>
          <w:sz w:val="24"/>
          <w:szCs w:val="24"/>
        </w:rPr>
        <w:t>1</w:t>
      </w:r>
      <w:r w:rsidR="004A6047" w:rsidRPr="004217DA">
        <w:rPr>
          <w:rFonts w:cs="Calibri"/>
          <w:sz w:val="24"/>
          <w:szCs w:val="24"/>
        </w:rPr>
        <w:t>r.</w:t>
      </w:r>
    </w:p>
    <w:p w:rsidR="004A6047" w:rsidRDefault="004A6047" w:rsidP="009F0575">
      <w:pPr>
        <w:autoSpaceDE w:val="0"/>
        <w:autoSpaceDN w:val="0"/>
        <w:adjustRightInd w:val="0"/>
        <w:spacing w:after="0" w:line="240" w:lineRule="auto"/>
      </w:pPr>
    </w:p>
    <w:p w:rsidR="004A6047" w:rsidRDefault="004A6047" w:rsidP="00646E56">
      <w:pPr>
        <w:ind w:left="360"/>
      </w:pPr>
    </w:p>
    <w:sectPr w:rsidR="004A6047" w:rsidSect="00834CE8">
      <w:headerReference w:type="default" r:id="rId9"/>
      <w:footerReference w:type="default" r:id="rId10"/>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61" w:rsidRDefault="00116D61" w:rsidP="008816BF">
      <w:pPr>
        <w:spacing w:after="0" w:line="240" w:lineRule="auto"/>
      </w:pPr>
      <w:r>
        <w:separator/>
      </w:r>
    </w:p>
  </w:endnote>
  <w:endnote w:type="continuationSeparator" w:id="0">
    <w:p w:rsidR="00116D61" w:rsidRDefault="00116D61"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47" w:rsidRDefault="00116D61">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61" w:rsidRDefault="00116D61" w:rsidP="008816BF">
      <w:pPr>
        <w:spacing w:after="0" w:line="240" w:lineRule="auto"/>
      </w:pPr>
      <w:r>
        <w:separator/>
      </w:r>
    </w:p>
  </w:footnote>
  <w:footnote w:type="continuationSeparator" w:id="0">
    <w:p w:rsidR="00116D61" w:rsidRDefault="00116D61"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47" w:rsidRDefault="00116D61">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4A6047" w:rsidRPr="00DA1FF4" w:rsidRDefault="004A6047" w:rsidP="00834CE8">
                    <w:pPr>
                      <w:spacing w:after="0"/>
                      <w:rPr>
                        <w:b/>
                        <w:sz w:val="28"/>
                        <w:szCs w:val="28"/>
                      </w:rPr>
                    </w:pPr>
                    <w:r w:rsidRPr="00DA1FF4">
                      <w:rPr>
                        <w:b/>
                        <w:sz w:val="28"/>
                        <w:szCs w:val="28"/>
                      </w:rPr>
                      <w:t xml:space="preserve">Polski Czerwony Krzyż </w:t>
                    </w:r>
                  </w:p>
                  <w:p w:rsidR="004A6047" w:rsidRPr="00DA1FF4" w:rsidRDefault="004A6047"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4A6047" w:rsidRPr="00DA1FF4" w:rsidRDefault="004A6047" w:rsidP="00834CE8">
                    <w:pPr>
                      <w:spacing w:after="0"/>
                    </w:pPr>
                    <w:r w:rsidRPr="00DA1FF4">
                      <w:t>BIURO PROJEKTU: Ciechanów 06-400, ul. Rzeczkowska 11</w:t>
                    </w:r>
                  </w:p>
                  <w:p w:rsidR="004A6047" w:rsidRPr="00DA1FF4" w:rsidRDefault="004A6047"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299"/>
    <w:multiLevelType w:val="hybridMultilevel"/>
    <w:tmpl w:val="486018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94932B1"/>
    <w:multiLevelType w:val="hybridMultilevel"/>
    <w:tmpl w:val="B2D07D6E"/>
    <w:lvl w:ilvl="0" w:tplc="0638F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B5400B"/>
    <w:multiLevelType w:val="hybridMultilevel"/>
    <w:tmpl w:val="17DEF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F0A7E"/>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A5EE7"/>
    <w:multiLevelType w:val="hybridMultilevel"/>
    <w:tmpl w:val="17DEF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4670B"/>
    <w:multiLevelType w:val="hybridMultilevel"/>
    <w:tmpl w:val="453E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BB11B6"/>
    <w:multiLevelType w:val="hybridMultilevel"/>
    <w:tmpl w:val="6B40E3A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54E05132"/>
    <w:multiLevelType w:val="hybridMultilevel"/>
    <w:tmpl w:val="DEF84EE6"/>
    <w:lvl w:ilvl="0" w:tplc="1756B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8"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9"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52860"/>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5"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13FE6"/>
    <w:multiLevelType w:val="hybridMultilevel"/>
    <w:tmpl w:val="2C481792"/>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BAC4B83"/>
    <w:multiLevelType w:val="hybridMultilevel"/>
    <w:tmpl w:val="3910AB8A"/>
    <w:lvl w:ilvl="0" w:tplc="1756BA8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21"/>
  </w:num>
  <w:num w:numId="4">
    <w:abstractNumId w:val="19"/>
  </w:num>
  <w:num w:numId="5">
    <w:abstractNumId w:val="1"/>
  </w:num>
  <w:num w:numId="6">
    <w:abstractNumId w:val="28"/>
  </w:num>
  <w:num w:numId="7">
    <w:abstractNumId w:val="24"/>
  </w:num>
  <w:num w:numId="8">
    <w:abstractNumId w:val="18"/>
  </w:num>
  <w:num w:numId="9">
    <w:abstractNumId w:val="22"/>
  </w:num>
  <w:num w:numId="10">
    <w:abstractNumId w:val="31"/>
  </w:num>
  <w:num w:numId="11">
    <w:abstractNumId w:val="7"/>
  </w:num>
  <w:num w:numId="12">
    <w:abstractNumId w:val="6"/>
  </w:num>
  <w:num w:numId="13">
    <w:abstractNumId w:val="27"/>
  </w:num>
  <w:num w:numId="14">
    <w:abstractNumId w:val="9"/>
  </w:num>
  <w:num w:numId="15">
    <w:abstractNumId w:val="25"/>
  </w:num>
  <w:num w:numId="16">
    <w:abstractNumId w:val="14"/>
  </w:num>
  <w:num w:numId="17">
    <w:abstractNumId w:val="5"/>
  </w:num>
  <w:num w:numId="18">
    <w:abstractNumId w:val="29"/>
  </w:num>
  <w:num w:numId="19">
    <w:abstractNumId w:val="20"/>
  </w:num>
  <w:num w:numId="20">
    <w:abstractNumId w:val="13"/>
  </w:num>
  <w:num w:numId="21">
    <w:abstractNumId w:val="17"/>
  </w:num>
  <w:num w:numId="22">
    <w:abstractNumId w:val="15"/>
  </w:num>
  <w:num w:numId="23">
    <w:abstractNumId w:val="16"/>
  </w:num>
  <w:num w:numId="24">
    <w:abstractNumId w:val="30"/>
  </w:num>
  <w:num w:numId="25">
    <w:abstractNumId w:val="12"/>
  </w:num>
  <w:num w:numId="26">
    <w:abstractNumId w:val="26"/>
  </w:num>
  <w:num w:numId="27">
    <w:abstractNumId w:val="23"/>
  </w:num>
  <w:num w:numId="28">
    <w:abstractNumId w:val="3"/>
  </w:num>
  <w:num w:numId="29">
    <w:abstractNumId w:val="8"/>
  </w:num>
  <w:num w:numId="30">
    <w:abstractNumId w:val="11"/>
  </w:num>
  <w:num w:numId="31">
    <w:abstractNumId w:val="10"/>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6C69"/>
    <w:rsid w:val="00007958"/>
    <w:rsid w:val="000106FC"/>
    <w:rsid w:val="00010BCE"/>
    <w:rsid w:val="0001170B"/>
    <w:rsid w:val="00017D77"/>
    <w:rsid w:val="00027049"/>
    <w:rsid w:val="000360C9"/>
    <w:rsid w:val="0004189B"/>
    <w:rsid w:val="00041B3A"/>
    <w:rsid w:val="00053510"/>
    <w:rsid w:val="00054F53"/>
    <w:rsid w:val="000637B1"/>
    <w:rsid w:val="0006790D"/>
    <w:rsid w:val="000716F3"/>
    <w:rsid w:val="000819E7"/>
    <w:rsid w:val="00084866"/>
    <w:rsid w:val="0008721A"/>
    <w:rsid w:val="0009542D"/>
    <w:rsid w:val="000B2CF4"/>
    <w:rsid w:val="000E6C20"/>
    <w:rsid w:val="000E77DF"/>
    <w:rsid w:val="000F0AD8"/>
    <w:rsid w:val="00116D61"/>
    <w:rsid w:val="00137665"/>
    <w:rsid w:val="00151751"/>
    <w:rsid w:val="00151D3E"/>
    <w:rsid w:val="00153F94"/>
    <w:rsid w:val="001572DE"/>
    <w:rsid w:val="0017112B"/>
    <w:rsid w:val="001726A3"/>
    <w:rsid w:val="00173C1D"/>
    <w:rsid w:val="001B03BF"/>
    <w:rsid w:val="001D3544"/>
    <w:rsid w:val="001D441B"/>
    <w:rsid w:val="001E0F93"/>
    <w:rsid w:val="001E1082"/>
    <w:rsid w:val="001E1CD5"/>
    <w:rsid w:val="001F0F38"/>
    <w:rsid w:val="001F2B71"/>
    <w:rsid w:val="00200576"/>
    <w:rsid w:val="00202E54"/>
    <w:rsid w:val="00203259"/>
    <w:rsid w:val="002218B4"/>
    <w:rsid w:val="00223C10"/>
    <w:rsid w:val="002263F8"/>
    <w:rsid w:val="00231BD9"/>
    <w:rsid w:val="002353F6"/>
    <w:rsid w:val="00242485"/>
    <w:rsid w:val="002613EA"/>
    <w:rsid w:val="00263E95"/>
    <w:rsid w:val="0026570A"/>
    <w:rsid w:val="0026678D"/>
    <w:rsid w:val="0027652B"/>
    <w:rsid w:val="002A4A1B"/>
    <w:rsid w:val="002B0431"/>
    <w:rsid w:val="002B3971"/>
    <w:rsid w:val="002D0ACA"/>
    <w:rsid w:val="002D0F61"/>
    <w:rsid w:val="002E6B33"/>
    <w:rsid w:val="002F1D0A"/>
    <w:rsid w:val="002F45B9"/>
    <w:rsid w:val="00302BE8"/>
    <w:rsid w:val="00325888"/>
    <w:rsid w:val="00352ADB"/>
    <w:rsid w:val="00355C4D"/>
    <w:rsid w:val="00357A12"/>
    <w:rsid w:val="003617ED"/>
    <w:rsid w:val="00363E21"/>
    <w:rsid w:val="003741E5"/>
    <w:rsid w:val="00374CF1"/>
    <w:rsid w:val="00375842"/>
    <w:rsid w:val="00376336"/>
    <w:rsid w:val="003770E7"/>
    <w:rsid w:val="00383676"/>
    <w:rsid w:val="003870D4"/>
    <w:rsid w:val="003E0665"/>
    <w:rsid w:val="003F366B"/>
    <w:rsid w:val="003F3DF7"/>
    <w:rsid w:val="003F5B2D"/>
    <w:rsid w:val="0041378E"/>
    <w:rsid w:val="00417828"/>
    <w:rsid w:val="004217DA"/>
    <w:rsid w:val="00424A28"/>
    <w:rsid w:val="00434EE2"/>
    <w:rsid w:val="004606D5"/>
    <w:rsid w:val="004822F8"/>
    <w:rsid w:val="00494348"/>
    <w:rsid w:val="00496CAF"/>
    <w:rsid w:val="004A1A1C"/>
    <w:rsid w:val="004A6047"/>
    <w:rsid w:val="004A66EF"/>
    <w:rsid w:val="004B740D"/>
    <w:rsid w:val="004C22F1"/>
    <w:rsid w:val="004E2970"/>
    <w:rsid w:val="00500169"/>
    <w:rsid w:val="00506822"/>
    <w:rsid w:val="00511BFC"/>
    <w:rsid w:val="00512FFD"/>
    <w:rsid w:val="00525169"/>
    <w:rsid w:val="005351CE"/>
    <w:rsid w:val="005423FD"/>
    <w:rsid w:val="00543821"/>
    <w:rsid w:val="00545BE4"/>
    <w:rsid w:val="00546E54"/>
    <w:rsid w:val="005564FB"/>
    <w:rsid w:val="005660B1"/>
    <w:rsid w:val="00575286"/>
    <w:rsid w:val="005857CA"/>
    <w:rsid w:val="005B165D"/>
    <w:rsid w:val="005D45DE"/>
    <w:rsid w:val="005E5653"/>
    <w:rsid w:val="00600C9A"/>
    <w:rsid w:val="006062F3"/>
    <w:rsid w:val="00620D97"/>
    <w:rsid w:val="00646E56"/>
    <w:rsid w:val="00652D93"/>
    <w:rsid w:val="0065538D"/>
    <w:rsid w:val="006557AC"/>
    <w:rsid w:val="00662D2D"/>
    <w:rsid w:val="00666BAC"/>
    <w:rsid w:val="00670F94"/>
    <w:rsid w:val="0067191E"/>
    <w:rsid w:val="00677D4A"/>
    <w:rsid w:val="006907B2"/>
    <w:rsid w:val="0069444F"/>
    <w:rsid w:val="006A78E0"/>
    <w:rsid w:val="006B3687"/>
    <w:rsid w:val="006B5C6E"/>
    <w:rsid w:val="006C3EA9"/>
    <w:rsid w:val="006C40CD"/>
    <w:rsid w:val="006C5978"/>
    <w:rsid w:val="006D073E"/>
    <w:rsid w:val="006E2B5A"/>
    <w:rsid w:val="006F1306"/>
    <w:rsid w:val="00737A92"/>
    <w:rsid w:val="00742E1B"/>
    <w:rsid w:val="007459DB"/>
    <w:rsid w:val="007508A2"/>
    <w:rsid w:val="00760B81"/>
    <w:rsid w:val="00780C2B"/>
    <w:rsid w:val="007A2800"/>
    <w:rsid w:val="007B1E21"/>
    <w:rsid w:val="007B2CB7"/>
    <w:rsid w:val="007D1D4D"/>
    <w:rsid w:val="007D2869"/>
    <w:rsid w:val="007D6646"/>
    <w:rsid w:val="007F7B42"/>
    <w:rsid w:val="00815146"/>
    <w:rsid w:val="00821869"/>
    <w:rsid w:val="00833055"/>
    <w:rsid w:val="00834CE8"/>
    <w:rsid w:val="00844541"/>
    <w:rsid w:val="00845501"/>
    <w:rsid w:val="0084715F"/>
    <w:rsid w:val="00880A31"/>
    <w:rsid w:val="008816BF"/>
    <w:rsid w:val="00882FBB"/>
    <w:rsid w:val="008849E5"/>
    <w:rsid w:val="0088754D"/>
    <w:rsid w:val="008A4F20"/>
    <w:rsid w:val="008B0180"/>
    <w:rsid w:val="008C5670"/>
    <w:rsid w:val="008D14BD"/>
    <w:rsid w:val="008D1B71"/>
    <w:rsid w:val="008D7B62"/>
    <w:rsid w:val="008E7B86"/>
    <w:rsid w:val="008F333F"/>
    <w:rsid w:val="00903903"/>
    <w:rsid w:val="00905B4E"/>
    <w:rsid w:val="00911BC9"/>
    <w:rsid w:val="009128C5"/>
    <w:rsid w:val="00920B4C"/>
    <w:rsid w:val="009305F9"/>
    <w:rsid w:val="00935A3A"/>
    <w:rsid w:val="00945D70"/>
    <w:rsid w:val="00953130"/>
    <w:rsid w:val="009546FB"/>
    <w:rsid w:val="009560AB"/>
    <w:rsid w:val="00993827"/>
    <w:rsid w:val="009A660B"/>
    <w:rsid w:val="009B4FC8"/>
    <w:rsid w:val="009C1706"/>
    <w:rsid w:val="009C17B9"/>
    <w:rsid w:val="009D46F6"/>
    <w:rsid w:val="009D4E13"/>
    <w:rsid w:val="009E501C"/>
    <w:rsid w:val="009F0575"/>
    <w:rsid w:val="009F6926"/>
    <w:rsid w:val="00A227F0"/>
    <w:rsid w:val="00A33058"/>
    <w:rsid w:val="00A33229"/>
    <w:rsid w:val="00A349EF"/>
    <w:rsid w:val="00A42E43"/>
    <w:rsid w:val="00A43808"/>
    <w:rsid w:val="00A61E14"/>
    <w:rsid w:val="00A72A76"/>
    <w:rsid w:val="00A75D5C"/>
    <w:rsid w:val="00A8277F"/>
    <w:rsid w:val="00A90A19"/>
    <w:rsid w:val="00A92213"/>
    <w:rsid w:val="00A940BF"/>
    <w:rsid w:val="00A9481A"/>
    <w:rsid w:val="00AA0ADB"/>
    <w:rsid w:val="00AA1855"/>
    <w:rsid w:val="00AC20E2"/>
    <w:rsid w:val="00AC3AB6"/>
    <w:rsid w:val="00AD776C"/>
    <w:rsid w:val="00AE23A7"/>
    <w:rsid w:val="00AF3F5F"/>
    <w:rsid w:val="00B07474"/>
    <w:rsid w:val="00B110BB"/>
    <w:rsid w:val="00B118B2"/>
    <w:rsid w:val="00B168A6"/>
    <w:rsid w:val="00B3733E"/>
    <w:rsid w:val="00B37C71"/>
    <w:rsid w:val="00B515DB"/>
    <w:rsid w:val="00B53CEF"/>
    <w:rsid w:val="00B55C50"/>
    <w:rsid w:val="00B5680B"/>
    <w:rsid w:val="00B64EAD"/>
    <w:rsid w:val="00B73903"/>
    <w:rsid w:val="00BB0B39"/>
    <w:rsid w:val="00BB3064"/>
    <w:rsid w:val="00BB77F9"/>
    <w:rsid w:val="00BB797E"/>
    <w:rsid w:val="00BD4E5F"/>
    <w:rsid w:val="00BE6239"/>
    <w:rsid w:val="00C0574F"/>
    <w:rsid w:val="00C24F19"/>
    <w:rsid w:val="00C25733"/>
    <w:rsid w:val="00C26F9A"/>
    <w:rsid w:val="00CA06AF"/>
    <w:rsid w:val="00CA2AAB"/>
    <w:rsid w:val="00CB2364"/>
    <w:rsid w:val="00CC0782"/>
    <w:rsid w:val="00CC1FD7"/>
    <w:rsid w:val="00CC4067"/>
    <w:rsid w:val="00CC6809"/>
    <w:rsid w:val="00CC6900"/>
    <w:rsid w:val="00CD2DE9"/>
    <w:rsid w:val="00CE2BF3"/>
    <w:rsid w:val="00CF0A43"/>
    <w:rsid w:val="00CF7B36"/>
    <w:rsid w:val="00D06272"/>
    <w:rsid w:val="00D1557F"/>
    <w:rsid w:val="00D16D7D"/>
    <w:rsid w:val="00D24DFB"/>
    <w:rsid w:val="00D30E18"/>
    <w:rsid w:val="00D3306A"/>
    <w:rsid w:val="00D35F5F"/>
    <w:rsid w:val="00D51B10"/>
    <w:rsid w:val="00D7123B"/>
    <w:rsid w:val="00D71AB1"/>
    <w:rsid w:val="00D81B48"/>
    <w:rsid w:val="00D8367F"/>
    <w:rsid w:val="00D9393B"/>
    <w:rsid w:val="00DA1FF4"/>
    <w:rsid w:val="00DA23E2"/>
    <w:rsid w:val="00DB7BEB"/>
    <w:rsid w:val="00DC1E7B"/>
    <w:rsid w:val="00DE1A74"/>
    <w:rsid w:val="00DF397E"/>
    <w:rsid w:val="00DF7D02"/>
    <w:rsid w:val="00E01383"/>
    <w:rsid w:val="00E06A8F"/>
    <w:rsid w:val="00E114C6"/>
    <w:rsid w:val="00E20C4D"/>
    <w:rsid w:val="00E3350F"/>
    <w:rsid w:val="00E52541"/>
    <w:rsid w:val="00E735A1"/>
    <w:rsid w:val="00E80B67"/>
    <w:rsid w:val="00E82297"/>
    <w:rsid w:val="00EA0497"/>
    <w:rsid w:val="00EA17B8"/>
    <w:rsid w:val="00EC1F47"/>
    <w:rsid w:val="00EF7BA9"/>
    <w:rsid w:val="00F03AB2"/>
    <w:rsid w:val="00F07358"/>
    <w:rsid w:val="00F16840"/>
    <w:rsid w:val="00F204E1"/>
    <w:rsid w:val="00F21CA0"/>
    <w:rsid w:val="00F36A53"/>
    <w:rsid w:val="00F37FD2"/>
    <w:rsid w:val="00F45034"/>
    <w:rsid w:val="00F66D11"/>
    <w:rsid w:val="00F70AFB"/>
    <w:rsid w:val="00F7275B"/>
    <w:rsid w:val="00F80DFD"/>
    <w:rsid w:val="00F813EB"/>
    <w:rsid w:val="00F95A03"/>
    <w:rsid w:val="00F95B0B"/>
    <w:rsid w:val="00F96F4E"/>
    <w:rsid w:val="00FA71AB"/>
    <w:rsid w:val="00FB792B"/>
    <w:rsid w:val="00FC1A9E"/>
    <w:rsid w:val="00FD2B56"/>
    <w:rsid w:val="00FF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90A7B78"/>
  <w15:docId w15:val="{123AF4B7-D262-4825-94A7-58D8958C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737A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49706">
      <w:marLeft w:val="0"/>
      <w:marRight w:val="0"/>
      <w:marTop w:val="0"/>
      <w:marBottom w:val="0"/>
      <w:divBdr>
        <w:top w:val="none" w:sz="0" w:space="0" w:color="auto"/>
        <w:left w:val="none" w:sz="0" w:space="0" w:color="auto"/>
        <w:bottom w:val="none" w:sz="0" w:space="0" w:color="auto"/>
        <w:right w:val="none" w:sz="0" w:space="0" w:color="auto"/>
      </w:divBdr>
    </w:div>
    <w:div w:id="1846549708">
      <w:marLeft w:val="0"/>
      <w:marRight w:val="0"/>
      <w:marTop w:val="0"/>
      <w:marBottom w:val="0"/>
      <w:divBdr>
        <w:top w:val="none" w:sz="0" w:space="0" w:color="auto"/>
        <w:left w:val="none" w:sz="0" w:space="0" w:color="auto"/>
        <w:bottom w:val="none" w:sz="0" w:space="0" w:color="auto"/>
        <w:right w:val="none" w:sz="0" w:space="0" w:color="auto"/>
      </w:divBdr>
    </w:div>
    <w:div w:id="1846549710">
      <w:marLeft w:val="0"/>
      <w:marRight w:val="0"/>
      <w:marTop w:val="0"/>
      <w:marBottom w:val="0"/>
      <w:divBdr>
        <w:top w:val="none" w:sz="0" w:space="0" w:color="auto"/>
        <w:left w:val="none" w:sz="0" w:space="0" w:color="auto"/>
        <w:bottom w:val="none" w:sz="0" w:space="0" w:color="auto"/>
        <w:right w:val="none" w:sz="0" w:space="0" w:color="auto"/>
      </w:divBdr>
    </w:div>
    <w:div w:id="1846549711">
      <w:marLeft w:val="0"/>
      <w:marRight w:val="0"/>
      <w:marTop w:val="0"/>
      <w:marBottom w:val="0"/>
      <w:divBdr>
        <w:top w:val="none" w:sz="0" w:space="0" w:color="auto"/>
        <w:left w:val="none" w:sz="0" w:space="0" w:color="auto"/>
        <w:bottom w:val="none" w:sz="0" w:space="0" w:color="auto"/>
        <w:right w:val="none" w:sz="0" w:space="0" w:color="auto"/>
      </w:divBdr>
    </w:div>
    <w:div w:id="1846549712">
      <w:marLeft w:val="0"/>
      <w:marRight w:val="0"/>
      <w:marTop w:val="0"/>
      <w:marBottom w:val="0"/>
      <w:divBdr>
        <w:top w:val="none" w:sz="0" w:space="0" w:color="auto"/>
        <w:left w:val="none" w:sz="0" w:space="0" w:color="auto"/>
        <w:bottom w:val="none" w:sz="0" w:space="0" w:color="auto"/>
        <w:right w:val="none" w:sz="0" w:space="0" w:color="auto"/>
      </w:divBdr>
      <w:divsChild>
        <w:div w:id="1846549707">
          <w:marLeft w:val="0"/>
          <w:marRight w:val="0"/>
          <w:marTop w:val="0"/>
          <w:marBottom w:val="0"/>
          <w:divBdr>
            <w:top w:val="none" w:sz="0" w:space="0" w:color="auto"/>
            <w:left w:val="none" w:sz="0" w:space="0" w:color="auto"/>
            <w:bottom w:val="none" w:sz="0" w:space="0" w:color="auto"/>
            <w:right w:val="none" w:sz="0" w:space="0" w:color="auto"/>
          </w:divBdr>
        </w:div>
        <w:div w:id="1846549709">
          <w:marLeft w:val="0"/>
          <w:marRight w:val="0"/>
          <w:marTop w:val="0"/>
          <w:marBottom w:val="0"/>
          <w:divBdr>
            <w:top w:val="none" w:sz="0" w:space="0" w:color="auto"/>
            <w:left w:val="none" w:sz="0" w:space="0" w:color="auto"/>
            <w:bottom w:val="none" w:sz="0" w:space="0" w:color="auto"/>
            <w:right w:val="none" w:sz="0" w:space="0" w:color="auto"/>
          </w:divBdr>
        </w:div>
        <w:div w:id="1846549713">
          <w:marLeft w:val="0"/>
          <w:marRight w:val="0"/>
          <w:marTop w:val="0"/>
          <w:marBottom w:val="0"/>
          <w:divBdr>
            <w:top w:val="none" w:sz="0" w:space="0" w:color="auto"/>
            <w:left w:val="none" w:sz="0" w:space="0" w:color="auto"/>
            <w:bottom w:val="none" w:sz="0" w:space="0" w:color="auto"/>
            <w:right w:val="none" w:sz="0" w:space="0" w:color="auto"/>
          </w:divBdr>
        </w:div>
      </w:divsChild>
    </w:div>
    <w:div w:id="1846549714">
      <w:marLeft w:val="0"/>
      <w:marRight w:val="0"/>
      <w:marTop w:val="0"/>
      <w:marBottom w:val="0"/>
      <w:divBdr>
        <w:top w:val="none" w:sz="0" w:space="0" w:color="auto"/>
        <w:left w:val="none" w:sz="0" w:space="0" w:color="auto"/>
        <w:bottom w:val="none" w:sz="0" w:space="0" w:color="auto"/>
        <w:right w:val="none" w:sz="0" w:space="0" w:color="auto"/>
      </w:divBdr>
    </w:div>
    <w:div w:id="184654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kciechanow@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C831-3DAB-4069-A383-79B5EC1A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Pracownik Socjalny Gołymin</cp:lastModifiedBy>
  <cp:revision>4</cp:revision>
  <cp:lastPrinted>2022-05-11T13:30:00Z</cp:lastPrinted>
  <dcterms:created xsi:type="dcterms:W3CDTF">2012-08-05T08:59:00Z</dcterms:created>
  <dcterms:modified xsi:type="dcterms:W3CDTF">2022-05-11T13:41:00Z</dcterms:modified>
</cp:coreProperties>
</file>